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15454" w:type="dxa"/>
        <w:jc w:val="left"/>
        <w:tblInd w:w="1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06"/>
        <w:gridCol w:w="3947"/>
        <w:gridCol w:w="3947"/>
        <w:gridCol w:w="5754"/>
      </w:tblGrid>
      <w:tr>
        <w:tblPrEx>
          <w:shd w:val="clear" w:color="auto" w:fill="ced7e7"/>
        </w:tblPrEx>
        <w:trPr>
          <w:trHeight w:val="821" w:hRule="atLeast"/>
        </w:trPr>
        <w:tc>
          <w:tcPr>
            <w:tcW w:type="dxa" w:w="1545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8cce4"/>
            <w:tcMar>
              <w:top w:type="dxa" w:w="80"/>
              <w:left w:type="dxa" w:w="80"/>
              <w:bottom w:type="dxa" w:w="80"/>
              <w:right w:type="dxa" w:w="512"/>
            </w:tcMar>
            <w:vAlign w:val="center"/>
          </w:tcPr>
          <w:p>
            <w:pPr>
              <w:pStyle w:val="Body"/>
              <w:spacing w:before="40" w:after="0" w:line="240" w:lineRule="auto"/>
              <w:ind w:right="432"/>
              <w:jc w:val="center"/>
            </w:pPr>
            <w:r>
              <w:rPr>
                <w:rFonts w:ascii="Arial" w:hAnsi="Arial"/>
                <w:b w:val="1"/>
                <w:bCs w:val="1"/>
                <w:sz w:val="28"/>
                <w:szCs w:val="28"/>
                <w:rtl w:val="0"/>
                <w:lang w:val="en-US"/>
              </w:rPr>
              <w:t xml:space="preserve">    </w:t>
            </w:r>
            <w:r>
              <w:rPr>
                <w:rFonts w:ascii="Arial" w:cs="Arial" w:hAnsi="Arial" w:eastAsia="Arial"/>
                <w:b w:val="1"/>
                <w:bCs w:val="1"/>
                <w:sz w:val="18"/>
                <w:szCs w:val="18"/>
              </w:rPr>
              <w:drawing>
                <wp:inline distT="0" distB="0" distL="0" distR="0">
                  <wp:extent cx="559816" cy="44196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4">
                            <a:extLst/>
                          </a:blip>
                          <a:stretch>
                            <a:fillRect/>
                          </a:stretch>
                        </pic:blipFill>
                        <pic:spPr>
                          <a:xfrm>
                            <a:off x="0" y="0"/>
                            <a:ext cx="559816" cy="441960"/>
                          </a:xfrm>
                          <a:prstGeom prst="rect">
                            <a:avLst/>
                          </a:prstGeom>
                          <a:ln w="12700" cap="flat">
                            <a:noFill/>
                            <a:miter lim="400000"/>
                          </a:ln>
                          <a:effectLst/>
                        </pic:spPr>
                      </pic:pic>
                    </a:graphicData>
                  </a:graphic>
                </wp:inline>
              </w:drawing>
            </w:r>
            <w:r>
              <w:rPr>
                <w:rFonts w:ascii="Arial" w:hAnsi="Arial"/>
                <w:b w:val="1"/>
                <w:bCs w:val="1"/>
                <w:sz w:val="28"/>
                <w:szCs w:val="28"/>
                <w:rtl w:val="0"/>
                <w:lang w:val="en-US"/>
              </w:rPr>
              <w:t xml:space="preserve">                      STEELE ELEMENTARY MARKETING OPPORTUNITIES                        </w:t>
            </w:r>
            <w:r>
              <w:rPr>
                <w:rFonts w:ascii="Arial" w:cs="Arial" w:hAnsi="Arial" w:eastAsia="Arial"/>
                <w:b w:val="1"/>
                <w:bCs w:val="1"/>
                <w:sz w:val="18"/>
                <w:szCs w:val="18"/>
              </w:rPr>
              <w:drawing>
                <wp:inline distT="0" distB="0" distL="0" distR="0">
                  <wp:extent cx="486351" cy="44745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5">
                            <a:extLst/>
                          </a:blip>
                          <a:stretch>
                            <a:fillRect/>
                          </a:stretch>
                        </pic:blipFill>
                        <pic:spPr>
                          <a:xfrm>
                            <a:off x="0" y="0"/>
                            <a:ext cx="486351" cy="447455"/>
                          </a:xfrm>
                          <a:prstGeom prst="rect">
                            <a:avLst/>
                          </a:prstGeom>
                          <a:ln w="12700" cap="flat">
                            <a:noFill/>
                            <a:miter lim="400000"/>
                          </a:ln>
                          <a:effectLst/>
                        </pic:spPr>
                      </pic:pic>
                    </a:graphicData>
                  </a:graphic>
                </wp:inline>
              </w:drawing>
            </w:r>
          </w:p>
        </w:tc>
      </w:tr>
      <w:tr>
        <w:tblPrEx>
          <w:shd w:val="clear" w:color="auto" w:fill="ced7e7"/>
        </w:tblPrEx>
        <w:trPr>
          <w:trHeight w:val="569" w:hRule="atLeast"/>
        </w:trPr>
        <w:tc>
          <w:tcPr>
            <w:tcW w:type="dxa" w:w="1545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8cce4"/>
            <w:tcMar>
              <w:top w:type="dxa" w:w="80"/>
              <w:left w:type="dxa" w:w="80"/>
              <w:bottom w:type="dxa" w:w="80"/>
              <w:right w:type="dxa" w:w="512"/>
            </w:tcMar>
            <w:vAlign w:val="center"/>
          </w:tcPr>
          <w:p>
            <w:pPr>
              <w:pStyle w:val="Body"/>
              <w:spacing w:after="0" w:line="240" w:lineRule="auto"/>
              <w:ind w:right="432"/>
              <w:jc w:val="center"/>
            </w:pPr>
            <w:r>
              <w:rPr>
                <w:rFonts w:ascii="Arial" w:hAnsi="Arial"/>
                <w:b w:val="1"/>
                <w:bCs w:val="1"/>
                <w:sz w:val="28"/>
                <w:szCs w:val="28"/>
                <w:rtl w:val="0"/>
                <w:lang w:val="en-US"/>
              </w:rPr>
              <w:t>201</w:t>
            </w:r>
            <w:r>
              <w:rPr>
                <w:rFonts w:ascii="Arial" w:hAnsi="Arial"/>
                <w:b w:val="1"/>
                <w:bCs w:val="1"/>
                <w:sz w:val="28"/>
                <w:szCs w:val="28"/>
                <w:rtl w:val="0"/>
                <w:lang w:val="en-US"/>
              </w:rPr>
              <w:t>8/19</w:t>
            </w:r>
            <w:r>
              <w:rPr>
                <w:rFonts w:ascii="Arial" w:hAnsi="Arial"/>
                <w:b w:val="1"/>
                <w:bCs w:val="1"/>
                <w:sz w:val="28"/>
                <w:szCs w:val="28"/>
                <w:rtl w:val="0"/>
                <w:lang w:val="en-US"/>
              </w:rPr>
              <w:t>Year-Round</w:t>
            </w:r>
            <w:r>
              <w:rPr>
                <w:rFonts w:ascii="Arial" w:hAnsi="Arial"/>
                <w:b w:val="1"/>
                <w:bCs w:val="1"/>
                <w:sz w:val="28"/>
                <w:szCs w:val="28"/>
                <w:rtl w:val="0"/>
                <w:lang w:val="en-US"/>
              </w:rPr>
              <w:t xml:space="preserve"> Benefits Jan 1, 2019 - Dec 31st, 2019</w:t>
            </w:r>
          </w:p>
        </w:tc>
      </w:tr>
      <w:tr>
        <w:tblPrEx>
          <w:shd w:val="clear" w:color="auto" w:fill="ced7e7"/>
        </w:tblPrEx>
        <w:trPr>
          <w:trHeight w:val="983" w:hRule="atLeast"/>
        </w:trPr>
        <w:tc>
          <w:tcPr>
            <w:tcW w:type="dxa" w:w="1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tc>
        <w:tc>
          <w:tcPr>
            <w:tcW w:type="dxa" w:w="3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Calibri" w:hAnsi="Arial"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de-DE"/>
              </w:rPr>
              <w:t>Partner Page Web link</w:t>
            </w:r>
          </w:p>
          <w:p>
            <w:pPr>
              <w:pStyle w:val="Body"/>
              <w:bidi w:val="0"/>
              <w:spacing w:after="0" w:line="240" w:lineRule="auto"/>
              <w:ind w:left="0" w:right="0" w:firstLine="0"/>
              <w:jc w:val="center"/>
              <w:rPr>
                <w:rFonts w:ascii="Arial" w:cs="Arial" w:hAnsi="Arial" w:eastAsia="Arial"/>
                <w:b w:val="1"/>
                <w:bCs w:val="1"/>
                <w:color w:val="ff0000"/>
                <w:sz w:val="18"/>
                <w:szCs w:val="18"/>
                <w:u w:color="ff0000"/>
                <w:rtl w:val="0"/>
              </w:rPr>
            </w:pPr>
            <w:r>
              <w:rPr>
                <w:rFonts w:ascii="Arial" w:hAnsi="Arial"/>
                <w:b w:val="1"/>
                <w:bCs w:val="1"/>
                <w:color w:val="ff0000"/>
                <w:sz w:val="18"/>
                <w:szCs w:val="18"/>
                <w:u w:color="ff0000"/>
                <w:rtl w:val="0"/>
                <w:lang w:val="en-US"/>
              </w:rPr>
              <w:t>Deadline to receive full year-round benefit:</w:t>
            </w:r>
          </w:p>
          <w:p>
            <w:pPr>
              <w:pStyle w:val="Body"/>
              <w:bidi w:val="0"/>
              <w:spacing w:after="0" w:line="240" w:lineRule="auto"/>
              <w:ind w:left="0" w:right="0" w:firstLine="0"/>
              <w:jc w:val="center"/>
              <w:rPr>
                <w:rtl w:val="0"/>
              </w:rPr>
            </w:pPr>
            <w:r>
              <w:rPr>
                <w:rFonts w:ascii="Arial" w:hAnsi="Arial"/>
                <w:b w:val="1"/>
                <w:bCs w:val="1"/>
                <w:color w:val="ff0000"/>
                <w:sz w:val="18"/>
                <w:szCs w:val="18"/>
                <w:u w:color="ff0000"/>
                <w:rtl w:val="0"/>
                <w:lang w:val="en-US"/>
              </w:rPr>
              <w:t xml:space="preserve">November 1, </w:t>
            </w:r>
            <w:r>
              <w:rPr>
                <w:rFonts w:ascii="Arial" w:hAnsi="Arial"/>
                <w:b w:val="1"/>
                <w:bCs w:val="1"/>
                <w:color w:val="ff0000"/>
                <w:sz w:val="18"/>
                <w:szCs w:val="18"/>
                <w:u w:color="ff0000"/>
                <w:rtl w:val="0"/>
                <w:lang w:val="en-US"/>
              </w:rPr>
              <w:t>2018</w:t>
            </w:r>
          </w:p>
        </w:tc>
        <w:tc>
          <w:tcPr>
            <w:tcW w:type="dxa" w:w="3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rPr>
                <w:rFonts w:ascii="Arial" w:cs="Arial" w:hAnsi="Arial" w:eastAsia="Arial"/>
                <w:b w:val="1"/>
                <w:bCs w:val="1"/>
                <w:sz w:val="24"/>
                <w:szCs w:val="24"/>
              </w:rPr>
            </w:pPr>
            <w:r>
              <w:rPr>
                <w:rFonts w:ascii="Arial" w:hAnsi="Arial"/>
                <w:b w:val="1"/>
                <w:bCs w:val="1"/>
                <w:sz w:val="24"/>
                <w:szCs w:val="24"/>
                <w:rtl w:val="0"/>
                <w:lang w:val="en-US"/>
              </w:rPr>
              <w:t>Banner Sponsor</w:t>
            </w:r>
          </w:p>
          <w:p>
            <w:pPr>
              <w:pStyle w:val="Body"/>
              <w:bidi w:val="0"/>
              <w:spacing w:after="0" w:line="240" w:lineRule="auto"/>
              <w:ind w:left="0" w:right="0" w:firstLine="0"/>
              <w:jc w:val="center"/>
              <w:rPr>
                <w:rtl w:val="0"/>
              </w:rPr>
            </w:pPr>
            <w:r>
              <w:rPr>
                <w:rFonts w:ascii="Arial" w:hAnsi="Arial"/>
                <w:b w:val="1"/>
                <w:bCs w:val="1"/>
                <w:color w:val="ff0000"/>
                <w:sz w:val="18"/>
                <w:szCs w:val="18"/>
                <w:u w:color="ff0000"/>
                <w:rtl w:val="0"/>
                <w:lang w:val="en-US"/>
              </w:rPr>
              <w:t>Deadline:</w:t>
            </w:r>
            <w:r>
              <w:rPr>
                <w:rFonts w:ascii="Arial" w:hAnsi="Arial"/>
                <w:b w:val="1"/>
                <w:bCs w:val="1"/>
                <w:color w:val="ff0000"/>
                <w:sz w:val="18"/>
                <w:szCs w:val="18"/>
                <w:u w:color="ff0000"/>
                <w:rtl w:val="0"/>
                <w:lang w:val="en-US"/>
              </w:rPr>
              <w:t xml:space="preserve">November 1, </w:t>
            </w:r>
            <w:r>
              <w:rPr>
                <w:rFonts w:ascii="Arial" w:hAnsi="Arial"/>
                <w:b w:val="1"/>
                <w:bCs w:val="1"/>
                <w:color w:val="ff0000"/>
                <w:sz w:val="18"/>
                <w:szCs w:val="18"/>
                <w:u w:color="ff0000"/>
                <w:rtl w:val="0"/>
                <w:lang w:val="en-US"/>
              </w:rPr>
              <w:t>2018</w:t>
            </w:r>
          </w:p>
        </w:tc>
        <w:tc>
          <w:tcPr>
            <w:tcW w:type="dxa" w:w="5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rPr>
                <w:rFonts w:ascii="Arial" w:cs="Arial" w:hAnsi="Arial" w:eastAsia="Arial"/>
                <w:b w:val="1"/>
                <w:bCs w:val="1"/>
                <w:sz w:val="24"/>
                <w:szCs w:val="24"/>
              </w:rPr>
            </w:pPr>
            <w:r>
              <w:rPr>
                <w:rFonts w:ascii="Arial" w:hAnsi="Arial"/>
                <w:b w:val="1"/>
                <w:bCs w:val="1"/>
                <w:sz w:val="24"/>
                <w:szCs w:val="24"/>
                <w:rtl w:val="0"/>
                <w:lang w:val="en-US"/>
              </w:rPr>
              <w:t>School Directory Ad</w:t>
            </w:r>
          </w:p>
          <w:p>
            <w:pPr>
              <w:pStyle w:val="Body"/>
              <w:bidi w:val="0"/>
              <w:spacing w:after="0" w:line="240" w:lineRule="auto"/>
              <w:ind w:left="0" w:right="0" w:firstLine="0"/>
              <w:jc w:val="center"/>
              <w:rPr>
                <w:rtl w:val="0"/>
              </w:rPr>
            </w:pPr>
            <w:r>
              <w:rPr>
                <w:rFonts w:ascii="Arial" w:hAnsi="Arial"/>
                <w:b w:val="1"/>
                <w:bCs w:val="1"/>
                <w:color w:val="ff0000"/>
                <w:sz w:val="18"/>
                <w:szCs w:val="18"/>
                <w:u w:color="ff0000"/>
                <w:rtl w:val="0"/>
                <w:lang w:val="en-US"/>
              </w:rPr>
              <w:t xml:space="preserve">Deadline: November 1, </w:t>
            </w:r>
            <w:r>
              <w:rPr>
                <w:rFonts w:ascii="Arial" w:hAnsi="Arial"/>
                <w:b w:val="1"/>
                <w:bCs w:val="1"/>
                <w:color w:val="ff0000"/>
                <w:sz w:val="18"/>
                <w:szCs w:val="18"/>
                <w:u w:color="ff0000"/>
                <w:rtl w:val="0"/>
                <w:lang w:val="en-US"/>
              </w:rPr>
              <w:t>2018</w:t>
            </w:r>
          </w:p>
        </w:tc>
      </w:tr>
      <w:tr>
        <w:tblPrEx>
          <w:shd w:val="clear" w:color="auto" w:fill="ced7e7"/>
        </w:tblPrEx>
        <w:trPr>
          <w:trHeight w:val="1962" w:hRule="atLeast"/>
        </w:trPr>
        <w:tc>
          <w:tcPr>
            <w:tcW w:type="dxa" w:w="1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spacing w:after="0" w:line="240" w:lineRule="auto"/>
              <w:jc w:val="center"/>
            </w:pPr>
            <w:r>
              <w:rPr>
                <w:rFonts w:ascii="Arial" w:hAnsi="Arial"/>
                <w:b w:val="1"/>
                <w:bCs w:val="1"/>
                <w:sz w:val="24"/>
                <w:szCs w:val="24"/>
                <w:rtl w:val="0"/>
              </w:rPr>
              <w:t>Benefits</w:t>
            </w:r>
          </w:p>
        </w:tc>
        <w:tc>
          <w:tcPr>
            <w:tcW w:type="dxa" w:w="3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24"/>
                <w:szCs w:val="24"/>
                <w:u w:val="none" w:color="000000"/>
                <w:vertAlign w:val="baseline"/>
                <w:rtl w:val="0"/>
              </w:rPr>
              <w:t>Web link</w:t>
            </w:r>
          </w:p>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24"/>
                <w:szCs w:val="24"/>
                <w:u w:val="none" w:color="000000"/>
                <w:vertAlign w:val="baseline"/>
                <w:rtl w:val="0"/>
              </w:rPr>
              <w:t>Steele Elementary website partner page with link,  logo and tagline</w:t>
            </w:r>
          </w:p>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24"/>
                <w:szCs w:val="24"/>
                <w:u w:val="none" w:color="000000"/>
                <w:vertAlign w:val="baseline"/>
                <w:rtl w:val="0"/>
              </w:rPr>
              <w:t>4 Steele partner communications/year</w:t>
            </w:r>
          </w:p>
        </w:tc>
        <w:tc>
          <w:tcPr>
            <w:tcW w:type="dxa" w:w="3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rPr>
                <w:rFonts w:ascii="Arial" w:cs="Arial" w:hAnsi="Arial" w:eastAsia="Arial"/>
                <w:sz w:val="24"/>
                <w:szCs w:val="24"/>
              </w:rPr>
            </w:pPr>
            <w:r>
              <w:rPr>
                <w:rFonts w:ascii="Arial" w:hAnsi="Arial"/>
                <w:b w:val="1"/>
                <w:bCs w:val="1"/>
                <w:sz w:val="24"/>
                <w:szCs w:val="24"/>
                <w:rtl w:val="0"/>
                <w:lang w:val="en-US"/>
              </w:rPr>
              <w:t>3x6 Banner</w:t>
            </w:r>
            <w:r>
              <w:rPr>
                <w:rFonts w:ascii="Arial" w:hAnsi="Arial"/>
                <w:sz w:val="24"/>
                <w:szCs w:val="24"/>
                <w:rtl w:val="0"/>
                <w:lang w:val="en-US"/>
              </w:rPr>
              <w:t xml:space="preserve"> </w:t>
            </w:r>
          </w:p>
          <w:p>
            <w:pPr>
              <w:pStyle w:val="Body"/>
              <w:bidi w:val="0"/>
              <w:spacing w:after="0" w:line="240" w:lineRule="auto"/>
              <w:ind w:left="0" w:right="0" w:firstLine="0"/>
              <w:jc w:val="center"/>
              <w:rPr>
                <w:rFonts w:ascii="Arial" w:cs="Arial" w:hAnsi="Arial" w:eastAsia="Arial"/>
                <w:sz w:val="24"/>
                <w:szCs w:val="24"/>
                <w:rtl w:val="0"/>
              </w:rPr>
            </w:pPr>
            <w:r>
              <w:rPr>
                <w:rFonts w:ascii="Arial" w:hAnsi="Arial"/>
                <w:sz w:val="24"/>
                <w:szCs w:val="24"/>
                <w:rtl w:val="0"/>
                <w:lang w:val="en-US"/>
              </w:rPr>
              <w:t>Template border design will include your business/company logo or image (4 color) and tag line. Printing and placement on school fence included</w:t>
            </w:r>
          </w:p>
          <w:p>
            <w:pPr>
              <w:pStyle w:val="Body"/>
              <w:bidi w:val="0"/>
              <w:spacing w:after="0" w:line="240" w:lineRule="auto"/>
              <w:ind w:left="0" w:right="0" w:firstLine="0"/>
              <w:jc w:val="center"/>
              <w:rPr>
                <w:rtl w:val="0"/>
              </w:rPr>
            </w:pPr>
            <w:r>
              <w:rPr>
                <w:rFonts w:ascii="Arial" w:hAnsi="Arial"/>
                <w:sz w:val="24"/>
                <w:szCs w:val="24"/>
                <w:rtl w:val="0"/>
                <w:lang w:val="en-US"/>
              </w:rPr>
              <w:t>(location to be determined by PTA)</w:t>
            </w:r>
          </w:p>
        </w:tc>
        <w:tc>
          <w:tcPr>
            <w:tcW w:type="dxa" w:w="5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rPr>
                <w:rFonts w:ascii="Arial" w:cs="Arial" w:hAnsi="Arial" w:eastAsia="Arial"/>
                <w:b w:val="1"/>
                <w:bCs w:val="1"/>
                <w:sz w:val="24"/>
                <w:szCs w:val="24"/>
              </w:rPr>
            </w:pPr>
            <w:r>
              <w:rPr>
                <w:rFonts w:ascii="Arial" w:hAnsi="Arial"/>
                <w:b w:val="1"/>
                <w:bCs w:val="1"/>
                <w:sz w:val="24"/>
                <w:szCs w:val="24"/>
                <w:rtl w:val="0"/>
                <w:lang w:val="en-US"/>
              </w:rPr>
              <w:t>201</w:t>
            </w:r>
            <w:r>
              <w:rPr>
                <w:rFonts w:ascii="Arial" w:hAnsi="Arial"/>
                <w:b w:val="1"/>
                <w:bCs w:val="1"/>
                <w:sz w:val="24"/>
                <w:szCs w:val="24"/>
                <w:rtl w:val="0"/>
                <w:lang w:val="en-US"/>
              </w:rPr>
              <w:t>8/19</w:t>
            </w:r>
            <w:r>
              <w:rPr>
                <w:rFonts w:ascii="Arial" w:hAnsi="Arial"/>
                <w:b w:val="1"/>
                <w:bCs w:val="1"/>
                <w:sz w:val="24"/>
                <w:szCs w:val="24"/>
                <w:rtl w:val="0"/>
                <w:lang w:val="en-US"/>
              </w:rPr>
              <w:t xml:space="preserve"> Steele School Printed &amp; Online Directory</w:t>
            </w:r>
          </w:p>
          <w:p>
            <w:pPr>
              <w:pStyle w:val="Body"/>
              <w:bidi w:val="0"/>
              <w:spacing w:after="0" w:line="240" w:lineRule="auto"/>
              <w:ind w:left="0" w:right="0" w:firstLine="0"/>
              <w:jc w:val="center"/>
              <w:rPr>
                <w:rFonts w:ascii="Arial" w:cs="Arial" w:hAnsi="Arial" w:eastAsia="Arial"/>
                <w:b w:val="1"/>
                <w:bCs w:val="1"/>
                <w:sz w:val="24"/>
                <w:szCs w:val="24"/>
                <w:rtl w:val="0"/>
              </w:rPr>
            </w:pPr>
            <w:r>
              <w:rPr>
                <w:rFonts w:ascii="Arial" w:hAnsi="Arial"/>
                <w:b w:val="1"/>
                <w:bCs w:val="1"/>
                <w:sz w:val="24"/>
                <w:szCs w:val="24"/>
                <w:rtl w:val="0"/>
                <w:lang w:val="en-US"/>
              </w:rPr>
              <w:t xml:space="preserve">Opt in </w:t>
            </w:r>
            <w:r>
              <w:rPr>
                <w:rFonts w:ascii="Arial" w:hAnsi="Arial" w:hint="default"/>
                <w:b w:val="1"/>
                <w:bCs w:val="1"/>
                <w:sz w:val="24"/>
                <w:szCs w:val="24"/>
                <w:rtl w:val="0"/>
                <w:lang w:val="en-US"/>
              </w:rPr>
              <w:t>“</w:t>
            </w:r>
            <w:r>
              <w:rPr>
                <w:rFonts w:ascii="Arial" w:hAnsi="Arial"/>
                <w:b w:val="1"/>
                <w:bCs w:val="1"/>
                <w:sz w:val="24"/>
                <w:szCs w:val="24"/>
                <w:rtl w:val="0"/>
                <w:lang w:val="en-US"/>
              </w:rPr>
              <w:t>phone book</w:t>
            </w:r>
            <w:r>
              <w:rPr>
                <w:rFonts w:ascii="Arial" w:hAnsi="Arial" w:hint="default"/>
                <w:b w:val="1"/>
                <w:bCs w:val="1"/>
                <w:sz w:val="24"/>
                <w:szCs w:val="24"/>
                <w:rtl w:val="0"/>
                <w:lang w:val="en-US"/>
              </w:rPr>
              <w:t>”</w:t>
            </w:r>
          </w:p>
          <w:p>
            <w:pPr>
              <w:pStyle w:val="Body"/>
              <w:bidi w:val="0"/>
              <w:spacing w:after="0" w:line="240" w:lineRule="auto"/>
              <w:ind w:left="0" w:right="0" w:firstLine="0"/>
              <w:jc w:val="center"/>
              <w:rPr>
                <w:rtl w:val="0"/>
              </w:rPr>
            </w:pPr>
            <w:r>
              <w:rPr>
                <w:rFonts w:ascii="Arial" w:hAnsi="Arial"/>
                <w:sz w:val="24"/>
                <w:szCs w:val="24"/>
                <w:rtl w:val="0"/>
                <w:lang w:val="en-US"/>
              </w:rPr>
              <w:t>Distribution: ~450 Steele families/Staff</w:t>
            </w:r>
          </w:p>
        </w:tc>
      </w:tr>
      <w:tr>
        <w:tblPrEx>
          <w:shd w:val="clear" w:color="auto" w:fill="ced7e7"/>
        </w:tblPrEx>
        <w:trPr>
          <w:trHeight w:val="2779" w:hRule="atLeast"/>
        </w:trPr>
        <w:tc>
          <w:tcPr>
            <w:tcW w:type="dxa" w:w="1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spacing w:after="0" w:line="240" w:lineRule="auto"/>
              <w:jc w:val="center"/>
            </w:pPr>
            <w:r>
              <w:rPr>
                <w:rFonts w:ascii="Arial" w:hAnsi="Arial"/>
                <w:b w:val="1"/>
                <w:bCs w:val="1"/>
                <w:sz w:val="24"/>
                <w:szCs w:val="24"/>
                <w:rtl w:val="0"/>
                <w:lang w:val="en-US"/>
              </w:rPr>
              <w:t>Annual Investment</w:t>
            </w:r>
          </w:p>
        </w:tc>
        <w:tc>
          <w:tcPr>
            <w:tcW w:type="dxa" w:w="3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Arial" w:cs="Calibri" w:hAnsi="Arial" w:eastAsia="Calibri"/>
                <w:b w:val="1"/>
                <w:bCs w:val="1"/>
                <w:i w:val="0"/>
                <w:iCs w:val="0"/>
                <w:caps w:val="0"/>
                <w:smallCaps w:val="0"/>
                <w:strike w:val="0"/>
                <w:dstrike w:val="0"/>
                <w:outline w:val="0"/>
                <w:color w:val="000000"/>
                <w:spacing w:val="0"/>
                <w:kern w:val="0"/>
                <w:position w:val="0"/>
                <w:sz w:val="24"/>
                <w:szCs w:val="24"/>
                <w:u w:val="none" w:color="000000"/>
                <w:vertAlign w:val="baseline"/>
                <w:rtl w:val="0"/>
              </w:rPr>
              <w:t>$250.00</w:t>
            </w:r>
          </w:p>
        </w:tc>
        <w:tc>
          <w:tcPr>
            <w:tcW w:type="dxa" w:w="3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rPr>
                <w:rFonts w:ascii="Arial" w:cs="Arial" w:hAnsi="Arial" w:eastAsia="Arial"/>
                <w:b w:val="1"/>
                <w:bCs w:val="1"/>
                <w:sz w:val="24"/>
                <w:szCs w:val="24"/>
              </w:rPr>
            </w:pPr>
            <w:r>
              <w:rPr>
                <w:rFonts w:ascii="Arial" w:hAnsi="Arial"/>
                <w:b w:val="1"/>
                <w:bCs w:val="1"/>
                <w:sz w:val="24"/>
                <w:szCs w:val="24"/>
                <w:rtl w:val="0"/>
                <w:lang w:val="en-US"/>
              </w:rPr>
              <w:t>$750</w:t>
            </w:r>
          </w:p>
          <w:p>
            <w:pPr>
              <w:pStyle w:val="Body"/>
              <w:spacing w:after="0" w:line="240" w:lineRule="auto"/>
              <w:jc w:val="center"/>
              <w:rPr>
                <w:rFonts w:ascii="Arial" w:cs="Arial" w:hAnsi="Arial" w:eastAsia="Arial"/>
                <w:b w:val="1"/>
                <w:bCs w:val="1"/>
                <w:sz w:val="14"/>
                <w:szCs w:val="14"/>
                <w:lang w:val="en-US"/>
              </w:rPr>
            </w:pPr>
          </w:p>
          <w:p>
            <w:pPr>
              <w:pStyle w:val="Body"/>
              <w:bidi w:val="0"/>
              <w:spacing w:after="0" w:line="240" w:lineRule="auto"/>
              <w:ind w:left="0" w:right="0" w:firstLine="0"/>
              <w:jc w:val="center"/>
              <w:rPr>
                <w:rFonts w:ascii="Arial" w:cs="Arial" w:hAnsi="Arial" w:eastAsia="Arial"/>
                <w:b w:val="1"/>
                <w:bCs w:val="1"/>
                <w:sz w:val="20"/>
                <w:szCs w:val="20"/>
                <w:rtl w:val="0"/>
              </w:rPr>
            </w:pPr>
            <w:r>
              <w:rPr>
                <w:rFonts w:ascii="Arial" w:hAnsi="Arial"/>
                <w:b w:val="1"/>
                <w:bCs w:val="1"/>
                <w:sz w:val="20"/>
                <w:szCs w:val="20"/>
                <w:rtl w:val="0"/>
                <w:lang w:val="en-US"/>
              </w:rPr>
              <w:t>or</w:t>
            </w:r>
          </w:p>
          <w:p>
            <w:pPr>
              <w:pStyle w:val="Body"/>
              <w:spacing w:after="0" w:line="240" w:lineRule="auto"/>
              <w:jc w:val="center"/>
              <w:rPr>
                <w:rFonts w:ascii="Arial" w:cs="Arial" w:hAnsi="Arial" w:eastAsia="Arial"/>
                <w:b w:val="1"/>
                <w:bCs w:val="1"/>
                <w:sz w:val="14"/>
                <w:szCs w:val="14"/>
                <w:lang w:val="en-US"/>
              </w:rPr>
            </w:pPr>
          </w:p>
          <w:p>
            <w:pPr>
              <w:pStyle w:val="Body"/>
              <w:bidi w:val="0"/>
              <w:spacing w:after="0" w:line="240" w:lineRule="auto"/>
              <w:ind w:left="0" w:right="0" w:firstLine="0"/>
              <w:jc w:val="center"/>
              <w:rPr>
                <w:rFonts w:ascii="Arial" w:cs="Arial" w:hAnsi="Arial" w:eastAsia="Arial"/>
                <w:b w:val="1"/>
                <w:bCs w:val="1"/>
                <w:sz w:val="24"/>
                <w:szCs w:val="24"/>
                <w:rtl w:val="0"/>
              </w:rPr>
            </w:pPr>
            <w:r>
              <w:rPr>
                <w:rFonts w:ascii="Arial" w:hAnsi="Arial"/>
                <w:b w:val="1"/>
                <w:bCs w:val="1"/>
                <w:sz w:val="24"/>
                <w:szCs w:val="24"/>
                <w:rtl w:val="0"/>
                <w:lang w:val="en-US"/>
              </w:rPr>
              <w:t xml:space="preserve">$900 </w:t>
            </w:r>
          </w:p>
          <w:p>
            <w:pPr>
              <w:pStyle w:val="Body"/>
              <w:bidi w:val="0"/>
              <w:spacing w:after="0" w:line="240" w:lineRule="auto"/>
              <w:ind w:left="0" w:right="0" w:firstLine="0"/>
              <w:jc w:val="center"/>
              <w:rPr>
                <w:rFonts w:ascii="Arial" w:cs="Arial" w:hAnsi="Arial" w:eastAsia="Arial"/>
                <w:b w:val="1"/>
                <w:bCs w:val="1"/>
                <w:sz w:val="20"/>
                <w:szCs w:val="20"/>
                <w:rtl w:val="0"/>
              </w:rPr>
            </w:pPr>
            <w:r>
              <w:rPr>
                <w:rFonts w:ascii="Arial" w:hAnsi="Arial"/>
                <w:b w:val="1"/>
                <w:bCs w:val="1"/>
                <w:sz w:val="20"/>
                <w:szCs w:val="20"/>
                <w:rtl w:val="0"/>
                <w:lang w:val="en-US"/>
              </w:rPr>
              <w:t xml:space="preserve">(Includes </w:t>
            </w:r>
            <w:r>
              <w:rPr>
                <w:rFonts w:ascii="Arial" w:hAnsi="Arial" w:hint="default"/>
                <w:b w:val="1"/>
                <w:bCs w:val="1"/>
                <w:sz w:val="20"/>
                <w:szCs w:val="20"/>
                <w:rtl w:val="0"/>
                <w:lang w:val="en-US"/>
              </w:rPr>
              <w:t xml:space="preserve">½ </w:t>
            </w:r>
            <w:r>
              <w:rPr>
                <w:rFonts w:ascii="Arial" w:hAnsi="Arial"/>
                <w:b w:val="1"/>
                <w:bCs w:val="1"/>
                <w:sz w:val="20"/>
                <w:szCs w:val="20"/>
                <w:rtl w:val="0"/>
                <w:lang w:val="en-US"/>
              </w:rPr>
              <w:t>page Directory Ad)</w:t>
            </w:r>
          </w:p>
          <w:p>
            <w:pPr>
              <w:pStyle w:val="Body"/>
              <w:bidi w:val="0"/>
              <w:spacing w:after="0" w:line="240" w:lineRule="auto"/>
              <w:ind w:left="0" w:right="0" w:firstLine="0"/>
              <w:jc w:val="center"/>
              <w:rPr>
                <w:rFonts w:ascii="Arial" w:cs="Arial" w:hAnsi="Arial" w:eastAsia="Arial"/>
                <w:b w:val="1"/>
                <w:bCs w:val="1"/>
                <w:sz w:val="20"/>
                <w:szCs w:val="20"/>
                <w:rtl w:val="0"/>
              </w:rPr>
            </w:pPr>
            <w:r>
              <w:rPr>
                <w:rFonts w:ascii="Arial" w:hAnsi="Arial"/>
                <w:b w:val="1"/>
                <w:bCs w:val="1"/>
                <w:sz w:val="20"/>
                <w:szCs w:val="20"/>
                <w:rtl w:val="0"/>
                <w:lang w:val="en-US"/>
              </w:rPr>
              <w:t>$100 savings</w:t>
            </w:r>
          </w:p>
          <w:p>
            <w:pPr>
              <w:pStyle w:val="Body"/>
              <w:spacing w:after="0" w:line="240" w:lineRule="auto"/>
              <w:jc w:val="center"/>
              <w:rPr>
                <w:rFonts w:ascii="Arial" w:cs="Arial" w:hAnsi="Arial" w:eastAsia="Arial"/>
                <w:b w:val="1"/>
                <w:bCs w:val="1"/>
                <w:sz w:val="20"/>
                <w:szCs w:val="20"/>
                <w:lang w:val="en-US"/>
              </w:rPr>
            </w:pPr>
          </w:p>
          <w:p>
            <w:pPr>
              <w:pStyle w:val="Body"/>
              <w:bidi w:val="0"/>
              <w:spacing w:after="0" w:line="240" w:lineRule="auto"/>
              <w:ind w:left="0" w:right="0" w:firstLine="0"/>
              <w:jc w:val="center"/>
              <w:rPr>
                <w:rFonts w:ascii="Arial" w:cs="Arial" w:hAnsi="Arial" w:eastAsia="Arial"/>
                <w:b w:val="1"/>
                <w:bCs w:val="1"/>
                <w:sz w:val="20"/>
                <w:szCs w:val="20"/>
                <w:rtl w:val="0"/>
              </w:rPr>
            </w:pPr>
            <w:r>
              <w:rPr>
                <w:rFonts w:ascii="Arial" w:hAnsi="Arial"/>
                <w:b w:val="1"/>
                <w:bCs w:val="1"/>
                <w:sz w:val="20"/>
                <w:szCs w:val="20"/>
                <w:rtl w:val="0"/>
                <w:lang w:val="en-US"/>
              </w:rPr>
              <w:t xml:space="preserve">$600 (sponsorship renewal </w:t>
            </w:r>
            <w:r>
              <w:rPr>
                <w:rFonts w:ascii="Arial" w:hAnsi="Arial" w:hint="default"/>
                <w:b w:val="1"/>
                <w:bCs w:val="1"/>
                <w:sz w:val="20"/>
                <w:szCs w:val="20"/>
                <w:rtl w:val="0"/>
                <w:lang w:val="en-US"/>
              </w:rPr>
              <w:t xml:space="preserve">– </w:t>
            </w:r>
          </w:p>
          <w:p>
            <w:pPr>
              <w:pStyle w:val="Body"/>
              <w:bidi w:val="0"/>
              <w:spacing w:after="0" w:line="240" w:lineRule="auto"/>
              <w:ind w:left="0" w:right="0" w:firstLine="0"/>
              <w:jc w:val="center"/>
              <w:rPr>
                <w:rtl w:val="0"/>
              </w:rPr>
            </w:pPr>
            <w:r>
              <w:rPr>
                <w:rFonts w:ascii="Arial" w:hAnsi="Arial"/>
                <w:b w:val="1"/>
                <w:bCs w:val="1"/>
                <w:sz w:val="20"/>
                <w:szCs w:val="20"/>
                <w:rtl w:val="0"/>
                <w:lang w:val="en-US"/>
              </w:rPr>
              <w:t>Banner from previous year)</w:t>
            </w:r>
          </w:p>
        </w:tc>
        <w:tc>
          <w:tcPr>
            <w:tcW w:type="dxa" w:w="5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Arial" w:cs="Arial" w:hAnsi="Arial" w:eastAsia="Arial"/>
                <w:b w:val="1"/>
                <w:bCs w:val="1"/>
                <w:sz w:val="18"/>
                <w:szCs w:val="18"/>
              </w:rPr>
            </w:pPr>
            <w:r>
              <w:rPr>
                <w:rFonts w:ascii="Arial" w:hAnsi="Arial"/>
                <w:b w:val="1"/>
                <w:bCs w:val="1"/>
                <w:sz w:val="18"/>
                <w:szCs w:val="18"/>
                <w:rtl w:val="0"/>
                <w:lang w:val="en-US"/>
              </w:rPr>
              <w:t>Ad Size</w:t>
              <w:tab/>
              <w:t>School Directory</w:t>
            </w:r>
          </w:p>
          <w:p>
            <w:pPr>
              <w:pStyle w:val="Body"/>
              <w:jc w:val="center"/>
              <w:rPr>
                <w:rFonts w:ascii="Arial" w:cs="Arial" w:hAnsi="Arial" w:eastAsia="Arial"/>
                <w:b w:val="1"/>
                <w:bCs w:val="1"/>
                <w:sz w:val="18"/>
                <w:szCs w:val="18"/>
                <w:lang w:val="en-US"/>
              </w:rPr>
            </w:pPr>
            <w:r>
              <w:rPr>
                <w:rFonts w:ascii="Arial" w:hAnsi="Arial"/>
                <w:b w:val="1"/>
                <w:bCs w:val="1"/>
                <w:sz w:val="18"/>
                <w:szCs w:val="18"/>
                <w:rtl w:val="0"/>
                <w:lang w:val="en-US"/>
              </w:rPr>
              <w:t>(5 1/2"  x 8 1/2")</w:t>
            </w:r>
          </w:p>
          <w:p>
            <w:pPr>
              <w:pStyle w:val="Body"/>
              <w:jc w:val="center"/>
              <w:rPr>
                <w:rFonts w:ascii="Arial" w:cs="Arial" w:hAnsi="Arial" w:eastAsia="Arial"/>
                <w:sz w:val="18"/>
                <w:szCs w:val="18"/>
                <w:lang w:val="en-US"/>
              </w:rPr>
            </w:pPr>
            <w:r>
              <w:rPr>
                <w:rFonts w:ascii="Arial" w:hAnsi="Arial"/>
                <w:sz w:val="18"/>
                <w:szCs w:val="18"/>
                <w:rtl w:val="0"/>
                <w:lang w:val="en-US"/>
              </w:rPr>
              <w:t>1/3 page</w:t>
              <w:tab/>
              <w:t>$2</w:t>
            </w:r>
            <w:r>
              <w:rPr>
                <w:rFonts w:ascii="Arial" w:hAnsi="Arial"/>
                <w:sz w:val="18"/>
                <w:szCs w:val="18"/>
                <w:rtl w:val="0"/>
                <w:lang w:val="en-US"/>
              </w:rPr>
              <w:t>50</w:t>
            </w:r>
          </w:p>
          <w:p>
            <w:pPr>
              <w:pStyle w:val="Body"/>
              <w:jc w:val="center"/>
              <w:rPr>
                <w:rFonts w:ascii="Arial" w:cs="Arial" w:hAnsi="Arial" w:eastAsia="Arial"/>
                <w:sz w:val="18"/>
                <w:szCs w:val="18"/>
                <w:lang w:val="en-US"/>
              </w:rPr>
            </w:pPr>
            <w:r>
              <w:rPr>
                <w:rFonts w:ascii="Arial" w:hAnsi="Arial"/>
                <w:sz w:val="18"/>
                <w:szCs w:val="18"/>
                <w:rtl w:val="0"/>
                <w:lang w:val="en-US"/>
              </w:rPr>
              <w:t>1/2 page</w:t>
              <w:tab/>
              <w:t>$</w:t>
            </w:r>
            <w:r>
              <w:rPr>
                <w:rFonts w:ascii="Arial" w:hAnsi="Arial"/>
                <w:sz w:val="18"/>
                <w:szCs w:val="18"/>
                <w:rtl w:val="0"/>
                <w:lang w:val="en-US"/>
              </w:rPr>
              <w:t>325</w:t>
            </w:r>
          </w:p>
          <w:p>
            <w:pPr>
              <w:pStyle w:val="Body"/>
              <w:jc w:val="center"/>
              <w:rPr>
                <w:rFonts w:ascii="Arial" w:cs="Arial" w:hAnsi="Arial" w:eastAsia="Arial"/>
                <w:sz w:val="18"/>
                <w:szCs w:val="18"/>
                <w:lang w:val="en-US"/>
              </w:rPr>
            </w:pPr>
            <w:r>
              <w:rPr>
                <w:rFonts w:ascii="Arial" w:hAnsi="Arial"/>
                <w:sz w:val="18"/>
                <w:szCs w:val="18"/>
                <w:rtl w:val="0"/>
                <w:lang w:val="en-US"/>
              </w:rPr>
              <w:t>2/3 page</w:t>
              <w:tab/>
              <w:t>$</w:t>
            </w:r>
            <w:r>
              <w:rPr>
                <w:rFonts w:ascii="Arial" w:hAnsi="Arial"/>
                <w:sz w:val="18"/>
                <w:szCs w:val="18"/>
                <w:rtl w:val="0"/>
                <w:lang w:val="en-US"/>
              </w:rPr>
              <w:t>400</w:t>
            </w:r>
          </w:p>
          <w:p>
            <w:pPr>
              <w:pStyle w:val="Body"/>
              <w:jc w:val="center"/>
            </w:pPr>
            <w:r>
              <w:rPr>
                <w:rFonts w:ascii="Arial" w:hAnsi="Arial"/>
                <w:sz w:val="18"/>
                <w:szCs w:val="18"/>
                <w:rtl w:val="0"/>
                <w:lang w:val="en-US"/>
              </w:rPr>
              <w:t>Full page</w:t>
            </w:r>
            <w:r>
              <w:rPr>
                <w:rFonts w:ascii="Arial" w:hAnsi="Arial"/>
                <w:sz w:val="18"/>
                <w:szCs w:val="18"/>
                <w:rtl w:val="0"/>
                <w:lang w:val="en-US"/>
              </w:rPr>
              <w:t xml:space="preserve"> </w:t>
            </w:r>
            <w:r>
              <w:rPr>
                <w:rFonts w:ascii="Arial" w:hAnsi="Arial"/>
                <w:sz w:val="18"/>
                <w:szCs w:val="18"/>
                <w:rtl w:val="0"/>
                <w:lang w:val="en-US"/>
              </w:rPr>
              <w:t>$</w:t>
            </w:r>
            <w:r>
              <w:rPr>
                <w:rFonts w:ascii="Arial" w:hAnsi="Arial"/>
                <w:sz w:val="18"/>
                <w:szCs w:val="18"/>
                <w:rtl w:val="0"/>
                <w:lang w:val="en-US"/>
              </w:rPr>
              <w:t>500</w:t>
            </w:r>
            <w:r>
              <w:rPr>
                <w:rFonts w:ascii="Arial" w:cs="Arial" w:hAnsi="Arial" w:eastAsia="Arial"/>
                <w:sz w:val="18"/>
                <w:szCs w:val="18"/>
                <w:lang w:val="en-US"/>
              </w:rPr>
            </w:r>
          </w:p>
        </w:tc>
      </w:tr>
    </w:tbl>
    <w:p>
      <w:pPr>
        <w:pStyle w:val="Body"/>
        <w:widowControl w:val="0"/>
        <w:spacing w:line="240" w:lineRule="auto"/>
        <w:ind w:left="2" w:hanging="2"/>
      </w:pPr>
    </w:p>
    <w:p>
      <w:pPr>
        <w:pStyle w:val="Body"/>
        <w:tabs>
          <w:tab w:val="left" w:pos="5760"/>
        </w:tabs>
        <w:spacing w:after="0"/>
        <w:jc w:val="center"/>
        <w:rPr>
          <w:sz w:val="16"/>
          <w:szCs w:val="16"/>
        </w:rPr>
      </w:pPr>
      <w:r>
        <w:rPr>
          <w:rFonts w:ascii="Arial" w:hAnsi="Arial"/>
          <w:b w:val="1"/>
          <w:bCs w:val="1"/>
          <w:sz w:val="12"/>
          <w:szCs w:val="12"/>
          <w:rtl w:val="0"/>
          <w:lang w:val="en-US"/>
        </w:rPr>
        <w:t>Sponsorship benefits/prices are subject to change</w:t>
      </w:r>
    </w:p>
    <w:p>
      <w:pPr>
        <w:pStyle w:val="Body"/>
        <w:spacing w:after="0"/>
        <w:rPr>
          <w:rFonts w:ascii="Arial" w:cs="Arial" w:hAnsi="Arial" w:eastAsia="Arial"/>
          <w:b w:val="1"/>
          <w:bCs w:val="1"/>
          <w:sz w:val="14"/>
          <w:szCs w:val="14"/>
        </w:rPr>
      </w:pPr>
    </w:p>
    <w:p>
      <w:pPr>
        <w:pStyle w:val="Body"/>
        <w:spacing w:after="0"/>
        <w:rPr>
          <w:rFonts w:ascii="Arial" w:cs="Arial" w:hAnsi="Arial" w:eastAsia="Arial"/>
          <w:b w:val="1"/>
          <w:bCs w:val="1"/>
          <w:sz w:val="14"/>
          <w:szCs w:val="14"/>
        </w:rPr>
      </w:pPr>
    </w:p>
    <w:p>
      <w:pPr>
        <w:pStyle w:val="Body"/>
        <w:spacing w:after="0"/>
        <w:rPr>
          <w:rFonts w:ascii="Arial" w:cs="Arial" w:hAnsi="Arial" w:eastAsia="Arial"/>
          <w:b w:val="1"/>
          <w:bCs w:val="1"/>
          <w:sz w:val="14"/>
          <w:szCs w:val="14"/>
        </w:rPr>
      </w:pPr>
      <w:r>
        <w:rPr>
          <w:rFonts w:ascii="Arial" w:hAnsi="Arial"/>
          <w:b w:val="1"/>
          <w:bCs w:val="1"/>
          <w:sz w:val="14"/>
          <w:szCs w:val="14"/>
          <w:rtl w:val="0"/>
          <w:lang w:val="de-DE"/>
        </w:rPr>
        <w:t xml:space="preserve">                                                                                                                                                                                                                                                                                                                                                                                                                                                                                                                                                                                                                                                                                                                                                                                                                                                                                                                                                                                                                                                                                                                                                                                                                                                                                                                                                                                                                                                                                                                                                                                                                                                                                                                                                                                                                                                                                                                                                                                                                                                                                                                                                                                                                                                                                                                                                                                                                                                                                                                                                                                                                                                                                                                                                                                                                                                                                                                                                                                                                                                                                                                                                                                                                                                                                                                                                                                                                                                                                                                                                                                                                                                                                                                                                                                                                                                                                                                                                                                                                                                                                                                                                                                                                                                                                                                                                                                                                                                                                                                                                                                                                                                                                                                                                                                                                                                                                                                                                                                                                                                                                                                                                                                                                                                                                                                                                                                                                                                                                                                                                                                                                                                                                                                                                                                                                                                                                                                                                                                                                                                                                                                                                                                                                                                                                                                                                                                                                                                                                                                                                                                                                                                                                                                                                                                                                                                                                                                                                                                                                                                                                                                                                                                                                                                                                                                                                                                                                                                                                                                                                                                                                                                                                                                                                                                                                                                                                                                                                                                                                                                                                                                                                                                                                                                                                                                                                                                                                                                                                                                                                                                                                                                                                                                                                                                                                                                                                                                                                                                                                                                                                                                                                                                                                                                                                                                                                                                                                                                                                                                                                                                                                                                                                                                                                                                                                                                                                                                                                                                                                                        </w:t>
      </w:r>
    </w:p>
    <w:p>
      <w:pPr>
        <w:pStyle w:val="Body"/>
        <w:spacing w:after="0"/>
        <w:rPr>
          <w:rFonts w:ascii="Arial" w:cs="Arial" w:hAnsi="Arial" w:eastAsia="Arial"/>
          <w:b w:val="1"/>
          <w:bCs w:val="1"/>
          <w:sz w:val="14"/>
          <w:szCs w:val="14"/>
        </w:rPr>
      </w:pPr>
    </w:p>
    <w:p>
      <w:pPr>
        <w:pStyle w:val="Body"/>
        <w:spacing w:after="0"/>
        <w:rPr>
          <w:rFonts w:ascii="Arial" w:cs="Arial" w:hAnsi="Arial" w:eastAsia="Arial"/>
          <w:b w:val="1"/>
          <w:bCs w:val="1"/>
          <w:sz w:val="14"/>
          <w:szCs w:val="14"/>
        </w:rPr>
      </w:pPr>
      <w:r>
        <w:rPr>
          <w:rFonts w:ascii="Arial" w:cs="Arial" w:hAnsi="Arial" w:eastAsia="Arial"/>
          <w:b w:val="1"/>
          <w:bCs w:val="1"/>
          <w:sz w:val="18"/>
          <w:szCs w:val="18"/>
        </w:rPr>
        <mc:AlternateContent>
          <mc:Choice Requires="wpg">
            <w:drawing>
              <wp:anchor distT="57150" distB="57150" distL="57150" distR="57150" simplePos="0" relativeHeight="251659264" behindDoc="0" locked="0" layoutInCell="1" allowOverlap="1">
                <wp:simplePos x="0" y="0"/>
                <wp:positionH relativeFrom="column">
                  <wp:posOffset>10795</wp:posOffset>
                </wp:positionH>
                <wp:positionV relativeFrom="line">
                  <wp:posOffset>103505</wp:posOffset>
                </wp:positionV>
                <wp:extent cx="9765030" cy="1981200"/>
                <wp:effectExtent l="0" t="0" r="0" b="0"/>
                <wp:wrapThrough wrapText="bothSides" distL="57150" distR="5715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microsoft.com/office/word/2010/wordprocessingGroup">
                    <wpg:wgp>
                      <wpg:cNvGrpSpPr/>
                      <wpg:grpSpPr>
                        <a:xfrm>
                          <a:off x="0" y="0"/>
                          <a:ext cx="9765030" cy="1981200"/>
                          <a:chOff x="0" y="0"/>
                          <a:chExt cx="9765029" cy="1981199"/>
                        </a:xfrm>
                      </wpg:grpSpPr>
                      <wps:wsp>
                        <wps:cNvPr id="1073741827" name="Shape 1073741827"/>
                        <wps:cNvSpPr/>
                        <wps:spPr>
                          <a:xfrm>
                            <a:off x="0" y="-1"/>
                            <a:ext cx="9765030" cy="1981201"/>
                          </a:xfrm>
                          <a:prstGeom prst="rect">
                            <a:avLst/>
                          </a:prstGeom>
                          <a:solidFill>
                            <a:srgbClr val="B9CDE5"/>
                          </a:solidFill>
                          <a:ln w="9525" cap="flat">
                            <a:solidFill>
                              <a:srgbClr val="000000"/>
                            </a:solidFill>
                            <a:prstDash val="solid"/>
                            <a:miter lim="800000"/>
                          </a:ln>
                          <a:effectLst/>
                        </wps:spPr>
                        <wps:bodyPr/>
                      </wps:wsp>
                      <wps:wsp>
                        <wps:cNvPr id="1073741828" name="Shape 1073741828"/>
                        <wps:cNvSpPr/>
                        <wps:spPr>
                          <a:xfrm>
                            <a:off x="0" y="-1"/>
                            <a:ext cx="9765030" cy="1981201"/>
                          </a:xfrm>
                          <a:prstGeom prst="rect">
                            <a:avLst/>
                          </a:prstGeom>
                          <a:noFill/>
                          <a:ln w="12700" cap="flat">
                            <a:noFill/>
                            <a:miter lim="400000"/>
                          </a:ln>
                          <a:effectLst/>
                        </wps:spPr>
                        <wps:txbx>
                          <w:txbxContent>
                            <w:p>
                              <w:pPr>
                                <w:pStyle w:val="Body"/>
                                <w:spacing w:after="0"/>
                                <w:jc w:val="center"/>
                                <w:rPr>
                                  <w:rFonts w:ascii="Arial" w:cs="Arial" w:hAnsi="Arial" w:eastAsia="Arial"/>
                                  <w:b w:val="1"/>
                                  <w:bCs w:val="1"/>
                                  <w:sz w:val="40"/>
                                  <w:szCs w:val="40"/>
                                </w:rPr>
                              </w:pPr>
                              <w:r>
                                <w:rPr>
                                  <w:rFonts w:ascii="Arial" w:hAnsi="Arial"/>
                                  <w:b w:val="1"/>
                                  <w:bCs w:val="1"/>
                                  <w:sz w:val="40"/>
                                  <w:szCs w:val="40"/>
                                  <w:rtl w:val="0"/>
                                </w:rPr>
                                <w:t>Steele Stallion Fund</w:t>
                              </w:r>
                            </w:p>
                            <w:p>
                              <w:pPr>
                                <w:pStyle w:val="Body"/>
                              </w:pPr>
                              <w:r>
                                <w:rPr>
                                  <w:sz w:val="36"/>
                                  <w:szCs w:val="36"/>
                                  <w:rtl w:val="0"/>
                                  <w:lang w:val="en-US"/>
                                </w:rPr>
                                <w:t xml:space="preserve">In 2017, Steele will continue the annual giving campaign.  Donations will support specific initiatives to maintain and improve excellence in education.  If you would like to support this community effort to benefit neighborhood K-5 students, visit </w:t>
                              </w:r>
                              <w:r>
                                <w:rPr>
                                  <w:rStyle w:val="Hyperlink.0"/>
                                </w:rPr>
                                <w:fldChar w:fldCharType="begin" w:fldLock="0"/>
                              </w:r>
                              <w:r>
                                <w:rPr>
                                  <w:rStyle w:val="Hyperlink.0"/>
                                </w:rPr>
                                <w:instrText xml:space="preserve"> HYPERLINK "http://www.coloradogives.org/SteeleStallionFund"</w:instrText>
                              </w:r>
                              <w:r>
                                <w:rPr>
                                  <w:rStyle w:val="Hyperlink.0"/>
                                </w:rPr>
                                <w:fldChar w:fldCharType="separate" w:fldLock="0"/>
                              </w:r>
                              <w:r>
                                <w:rPr>
                                  <w:rStyle w:val="Hyperlink.0"/>
                                  <w:rtl w:val="0"/>
                                  <w:lang w:val="en-US"/>
                                </w:rPr>
                                <w:t>www.coloradogives.org/SteeleStallionFund</w:t>
                              </w:r>
                              <w:r>
                                <w:rPr/>
                                <w:fldChar w:fldCharType="end" w:fldLock="0"/>
                              </w:r>
                              <w:r>
                                <w:rPr>
                                  <w:sz w:val="36"/>
                                  <w:szCs w:val="36"/>
                                  <w:rtl w:val="0"/>
                                  <w:lang w:val="en-US"/>
                                </w:rPr>
                                <w:t xml:space="preserve"> for more information.</w:t>
                              </w:r>
                            </w:p>
                          </w:txbxContent>
                        </wps:txbx>
                        <wps:bodyPr wrap="square" lIns="91439" tIns="91439" rIns="91439" bIns="91439" numCol="1" anchor="t">
                          <a:noAutofit/>
                        </wps:bodyPr>
                      </wps:wsp>
                    </wpg:wgp>
                  </a:graphicData>
                </a:graphic>
              </wp:anchor>
            </w:drawing>
          </mc:Choice>
          <mc:Fallback>
            <w:pict>
              <v:group id="_x0000_s1026" style="visibility:visible;position:absolute;margin-left:0.9pt;margin-top:8.2pt;width:768.9pt;height:156.0pt;z-index:251659264;mso-position-horizontal:absolute;mso-position-horizontal-relative:text;mso-position-vertical:absolute;mso-position-vertical-relative:line;mso-wrap-distance-left:4.5pt;mso-wrap-distance-top:4.5pt;mso-wrap-distance-right:4.5pt;mso-wrap-distance-bottom:4.5pt;" coordorigin="0,0" coordsize="9765030,1981199">
                <w10:wrap type="through" side="bothSides" anchorx="text"/>
                <v:rect id="_x0000_s1027" style="position:absolute;left:0;top:0;width:9765030;height:1981199;">
                  <v:fill color="#B9CDE5" opacity="100.0%" type="solid"/>
                  <v:stroke filltype="solid" color="#000000" opacity="100.0%" weight="0.8pt" dashstyle="solid" endcap="flat" miterlimit="800.0%" joinstyle="miter" linestyle="single" startarrow="none" startarrowwidth="medium" startarrowlength="medium" endarrow="none" endarrowwidth="medium" endarrowlength="medium"/>
                </v:rect>
                <v:rect id="_x0000_s1028" style="position:absolute;left:0;top:0;width:9765030;height:1981199;">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0"/>
                          <w:jc w:val="center"/>
                          <w:rPr>
                            <w:rFonts w:ascii="Arial" w:cs="Arial" w:hAnsi="Arial" w:eastAsia="Arial"/>
                            <w:b w:val="1"/>
                            <w:bCs w:val="1"/>
                            <w:sz w:val="40"/>
                            <w:szCs w:val="40"/>
                          </w:rPr>
                        </w:pPr>
                        <w:r>
                          <w:rPr>
                            <w:rFonts w:ascii="Arial" w:hAnsi="Arial"/>
                            <w:b w:val="1"/>
                            <w:bCs w:val="1"/>
                            <w:sz w:val="40"/>
                            <w:szCs w:val="40"/>
                            <w:rtl w:val="0"/>
                          </w:rPr>
                          <w:t>Steele Stallion Fund</w:t>
                        </w:r>
                      </w:p>
                      <w:p>
                        <w:pPr>
                          <w:pStyle w:val="Body"/>
                        </w:pPr>
                        <w:r>
                          <w:rPr>
                            <w:sz w:val="36"/>
                            <w:szCs w:val="36"/>
                            <w:rtl w:val="0"/>
                            <w:lang w:val="en-US"/>
                          </w:rPr>
                          <w:t xml:space="preserve">In 2017, Steele will continue the annual giving campaign.  Donations will support specific initiatives to maintain and improve excellence in education.  If you would like to support this community effort to benefit neighborhood K-5 students, visit </w:t>
                        </w:r>
                        <w:r>
                          <w:rPr>
                            <w:rStyle w:val="Hyperlink.0"/>
                          </w:rPr>
                          <w:fldChar w:fldCharType="begin" w:fldLock="0"/>
                        </w:r>
                        <w:r>
                          <w:rPr>
                            <w:rStyle w:val="Hyperlink.0"/>
                          </w:rPr>
                          <w:instrText xml:space="preserve"> HYPERLINK "http://www.coloradogives.org/SteeleStallionFund"</w:instrText>
                        </w:r>
                        <w:r>
                          <w:rPr>
                            <w:rStyle w:val="Hyperlink.0"/>
                          </w:rPr>
                          <w:fldChar w:fldCharType="separate" w:fldLock="0"/>
                        </w:r>
                        <w:r>
                          <w:rPr>
                            <w:rStyle w:val="Hyperlink.0"/>
                            <w:rtl w:val="0"/>
                            <w:lang w:val="en-US"/>
                          </w:rPr>
                          <w:t>www.coloradogives.org/SteeleStallionFund</w:t>
                        </w:r>
                        <w:r>
                          <w:rPr/>
                          <w:fldChar w:fldCharType="end" w:fldLock="0"/>
                        </w:r>
                        <w:r>
                          <w:rPr>
                            <w:sz w:val="36"/>
                            <w:szCs w:val="36"/>
                            <w:rtl w:val="0"/>
                            <w:lang w:val="en-US"/>
                          </w:rPr>
                          <w:t xml:space="preserve"> for more information.</w:t>
                        </w:r>
                      </w:p>
                    </w:txbxContent>
                  </v:textbox>
                </v:rect>
              </v:group>
            </w:pict>
          </mc:Fallback>
        </mc:AlternateContent>
      </w:r>
    </w:p>
    <w:p>
      <w:pPr>
        <w:pStyle w:val="Body"/>
        <w:spacing w:after="0"/>
        <w:ind w:firstLine="720"/>
        <w:jc w:val="center"/>
      </w:pPr>
      <w:r>
        <w:rPr>
          <w:rFonts w:ascii="Arial" w:hAnsi="Arial"/>
          <w:b w:val="1"/>
          <w:bCs w:val="1"/>
          <w:sz w:val="20"/>
          <w:szCs w:val="20"/>
          <w:rtl w:val="0"/>
          <w:lang w:val="en-US"/>
        </w:rPr>
        <w:t xml:space="preserve">Contact </w:t>
      </w:r>
      <w:r>
        <w:rPr>
          <w:rFonts w:ascii="Arial" w:hAnsi="Arial"/>
          <w:b w:val="1"/>
          <w:bCs w:val="1"/>
          <w:sz w:val="20"/>
          <w:szCs w:val="20"/>
          <w:rtl w:val="0"/>
          <w:lang w:val="en-US"/>
        </w:rPr>
        <w:t xml:space="preserve">Maureen Savage at </w:t>
      </w:r>
      <w:r>
        <w:rPr>
          <w:rStyle w:val="Link"/>
        </w:rPr>
        <w:fldChar w:fldCharType="begin" w:fldLock="0"/>
      </w:r>
      <w:r>
        <w:rPr>
          <w:rStyle w:val="Link"/>
        </w:rPr>
        <w:instrText xml:space="preserve"> HYPERLINK "mailto:steelevp2@gmail.com"</w:instrText>
      </w:r>
      <w:r>
        <w:rPr>
          <w:rStyle w:val="Link"/>
        </w:rPr>
        <w:fldChar w:fldCharType="separate" w:fldLock="0"/>
      </w:r>
      <w:r>
        <w:rPr>
          <w:rStyle w:val="Link"/>
          <w:rtl w:val="0"/>
          <w:lang w:val="en-US"/>
        </w:rPr>
        <w:t>steelevp2@gmail.com</w:t>
      </w:r>
      <w:r>
        <w:rPr/>
        <w:fldChar w:fldCharType="end" w:fldLock="0"/>
      </w:r>
      <w:r>
        <w:rPr>
          <w:rFonts w:ascii="Arial" w:hAnsi="Arial"/>
          <w:b w:val="1"/>
          <w:bCs w:val="1"/>
          <w:sz w:val="20"/>
          <w:szCs w:val="20"/>
          <w:rtl w:val="0"/>
          <w:lang w:val="en-US"/>
        </w:rPr>
        <w:t xml:space="preserve"> </w:t>
      </w:r>
      <w:r>
        <w:rPr>
          <w:rFonts w:ascii="Arial" w:hAnsi="Arial"/>
          <w:b w:val="1"/>
          <w:bCs w:val="1"/>
          <w:sz w:val="20"/>
          <w:szCs w:val="20"/>
          <w:rtl w:val="0"/>
          <w:lang w:val="en-US"/>
        </w:rPr>
        <w:t>with any sponsorship/ad questions</w:t>
      </w:r>
    </w:p>
    <w:sectPr>
      <w:headerReference w:type="default" r:id="rId6"/>
      <w:headerReference w:type="first" r:id="rId7"/>
      <w:footerReference w:type="default" r:id="rId8"/>
      <w:footerReference w:type="first" r:id="rId9"/>
      <w:pgSz w:w="15840" w:h="12240" w:orient="landscape"/>
      <w:pgMar w:top="90" w:right="187" w:bottom="187" w:left="187"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sz w:val="36"/>
      <w:szCs w:val="36"/>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